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8B28E" w14:textId="77777777" w:rsidR="0060040F" w:rsidRDefault="0060040F" w:rsidP="0060040F">
      <w:pPr>
        <w:rPr>
          <w:b/>
          <w:bCs/>
        </w:rPr>
      </w:pPr>
    </w:p>
    <w:p w14:paraId="6776FCF9" w14:textId="77777777" w:rsidR="0060040F" w:rsidRDefault="0060040F" w:rsidP="0060040F">
      <w:pPr>
        <w:rPr>
          <w:b/>
          <w:bCs/>
        </w:rPr>
      </w:pPr>
    </w:p>
    <w:p w14:paraId="25A7C77E" w14:textId="5E810FE2" w:rsidR="0060040F" w:rsidRPr="0060040F" w:rsidRDefault="0060040F" w:rsidP="0060040F">
      <w:pPr>
        <w:jc w:val="center"/>
        <w:rPr>
          <w:rFonts w:ascii="Lato" w:hAnsi="Lato"/>
          <w:b/>
          <w:bCs/>
          <w:lang w:val="pl-PL"/>
        </w:rPr>
      </w:pPr>
      <w:r w:rsidRPr="0060040F">
        <w:rPr>
          <w:rFonts w:ascii="Lato" w:hAnsi="Lato"/>
          <w:b/>
          <w:bCs/>
          <w:lang w:val="pl-PL"/>
        </w:rPr>
        <w:t>Biogram</w:t>
      </w:r>
    </w:p>
    <w:p w14:paraId="105EC5E1" w14:textId="77777777" w:rsidR="0060040F" w:rsidRPr="0060040F" w:rsidRDefault="0060040F" w:rsidP="0060040F">
      <w:pPr>
        <w:jc w:val="both"/>
        <w:rPr>
          <w:rFonts w:ascii="Lato" w:hAnsi="Lato"/>
          <w:b/>
          <w:bCs/>
          <w:lang w:val="pl-PL"/>
        </w:rPr>
      </w:pPr>
    </w:p>
    <w:p w14:paraId="6B68695B" w14:textId="309CF48E" w:rsidR="0060040F" w:rsidRPr="0060040F" w:rsidRDefault="0060040F" w:rsidP="0060040F">
      <w:pPr>
        <w:jc w:val="both"/>
        <w:rPr>
          <w:rFonts w:ascii="Lato" w:hAnsi="Lato"/>
          <w:lang w:val="pl-PL"/>
        </w:rPr>
      </w:pPr>
      <w:r w:rsidRPr="0060040F">
        <w:rPr>
          <w:rFonts w:ascii="Lato" w:hAnsi="Lato"/>
          <w:b/>
          <w:bCs/>
          <w:lang w:val="pl-PL"/>
        </w:rPr>
        <w:t>Dariusz Gawrych, Dyrektor Finansowy DaVita</w:t>
      </w:r>
      <w:r w:rsidRPr="0060040F">
        <w:rPr>
          <w:rFonts w:ascii="Lato" w:hAnsi="Lato"/>
          <w:lang w:val="pl-PL"/>
        </w:rPr>
        <w:t xml:space="preserve"> </w:t>
      </w:r>
    </w:p>
    <w:p w14:paraId="097AD6F6" w14:textId="77777777" w:rsidR="0060040F" w:rsidRPr="0060040F" w:rsidRDefault="0060040F" w:rsidP="0060040F">
      <w:pPr>
        <w:jc w:val="both"/>
        <w:rPr>
          <w:rFonts w:ascii="Lato" w:hAnsi="Lato"/>
          <w:b/>
          <w:bCs/>
          <w:lang w:val="pl-PL"/>
        </w:rPr>
      </w:pPr>
    </w:p>
    <w:p w14:paraId="630EF96A" w14:textId="77777777" w:rsidR="0090026B" w:rsidRDefault="0060040F" w:rsidP="004E4F14">
      <w:pPr>
        <w:jc w:val="both"/>
        <w:rPr>
          <w:rFonts w:ascii="Lato" w:hAnsi="Lato"/>
          <w:lang w:val="pl-PL"/>
        </w:rPr>
      </w:pPr>
      <w:r w:rsidRPr="0060040F">
        <w:rPr>
          <w:rFonts w:ascii="Lato" w:hAnsi="Lato"/>
          <w:lang w:val="pl-PL"/>
        </w:rPr>
        <w:t xml:space="preserve">Do zespołu DaVita Polska dołączył w czerwcu 2020 roku. Wcześniej przez 8 lat był związany z Grupa </w:t>
      </w:r>
      <w:proofErr w:type="spellStart"/>
      <w:r w:rsidRPr="0060040F">
        <w:rPr>
          <w:rFonts w:ascii="Lato" w:hAnsi="Lato"/>
          <w:lang w:val="pl-PL"/>
        </w:rPr>
        <w:t>Draxton</w:t>
      </w:r>
      <w:proofErr w:type="spellEnd"/>
      <w:r w:rsidRPr="0060040F">
        <w:rPr>
          <w:rFonts w:ascii="Lato" w:hAnsi="Lato"/>
          <w:lang w:val="pl-PL"/>
        </w:rPr>
        <w:t xml:space="preserve"> (branża motoryzacyjna)</w:t>
      </w:r>
      <w:r w:rsidR="0090026B">
        <w:rPr>
          <w:rFonts w:ascii="Lato" w:hAnsi="Lato"/>
          <w:lang w:val="pl-PL"/>
        </w:rPr>
        <w:t>,</w:t>
      </w:r>
      <w:r w:rsidRPr="0060040F">
        <w:rPr>
          <w:rFonts w:ascii="Lato" w:hAnsi="Lato"/>
          <w:lang w:val="pl-PL"/>
        </w:rPr>
        <w:t xml:space="preserve"> pracując jako Dyrektor Finansowy w EBCC we Wrocławiu. W latach 2005</w:t>
      </w:r>
      <w:r w:rsidR="0090026B">
        <w:rPr>
          <w:rFonts w:ascii="Lato" w:hAnsi="Lato"/>
          <w:lang w:val="pl-PL"/>
        </w:rPr>
        <w:t>–</w:t>
      </w:r>
      <w:r w:rsidRPr="0060040F">
        <w:rPr>
          <w:rFonts w:ascii="Lato" w:hAnsi="Lato"/>
          <w:lang w:val="pl-PL"/>
        </w:rPr>
        <w:t xml:space="preserve">2012 pracował w dziale audytu Deloitte Polska. Z wykształcenia jest ekonomistą. Ukończył Wydział Zarządzania i Informatyki na Uniwersytecie Ekonomicznym we Wrocławiu (dawniej Akademia Ekonomiczna). Posiada również uprawnienia biegłego rewidenta oraz jest członkiem ACCA. </w:t>
      </w:r>
    </w:p>
    <w:p w14:paraId="55A122A3" w14:textId="77777777" w:rsidR="0090026B" w:rsidRDefault="0090026B" w:rsidP="004E4F14">
      <w:pPr>
        <w:jc w:val="both"/>
        <w:rPr>
          <w:rFonts w:ascii="Lato" w:hAnsi="Lato"/>
          <w:lang w:val="pl-PL"/>
        </w:rPr>
      </w:pPr>
    </w:p>
    <w:p w14:paraId="1E061107" w14:textId="50833BFC" w:rsidR="00EF581E" w:rsidRPr="004E4F14" w:rsidRDefault="0060040F" w:rsidP="004E4F14">
      <w:pPr>
        <w:jc w:val="both"/>
        <w:rPr>
          <w:rFonts w:ascii="Lato" w:hAnsi="Lato"/>
          <w:lang w:val="pl-PL"/>
        </w:rPr>
      </w:pPr>
      <w:r w:rsidRPr="0060040F">
        <w:rPr>
          <w:rFonts w:ascii="Lato" w:hAnsi="Lato"/>
          <w:lang w:val="pl-PL"/>
        </w:rPr>
        <w:t>W czasie wolnym gra w brydża sportowego.</w:t>
      </w:r>
    </w:p>
    <w:sectPr w:rsidR="00EF581E" w:rsidRPr="004E4F14" w:rsidSect="00EC2A59">
      <w:headerReference w:type="default" r:id="rId6"/>
      <w:footerReference w:type="default" r:id="rId7"/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130FB" w14:textId="77777777" w:rsidR="0079011F" w:rsidRDefault="0079011F" w:rsidP="00EC2A59">
      <w:r>
        <w:separator/>
      </w:r>
    </w:p>
  </w:endnote>
  <w:endnote w:type="continuationSeparator" w:id="0">
    <w:p w14:paraId="4E0ABEE6" w14:textId="77777777" w:rsidR="0079011F" w:rsidRDefault="0079011F" w:rsidP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EBCA" w14:textId="1819A1FC" w:rsidR="000F4363" w:rsidRDefault="000F436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6801F6" wp14:editId="7E99AC76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4C42" w14:textId="185E5A7B" w:rsidR="000F4363" w:rsidRPr="00F32022" w:rsidRDefault="000F4363" w:rsidP="000F4363">
                          <w:pPr>
                            <w:pStyle w:val="BasicParagraph"/>
                            <w:jc w:val="center"/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</w:pPr>
                          <w:r w:rsidRPr="00F32022"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  <w:t>NIP 525-252-13-56 REGON 145884498  |  Sąd Rejonowy dla Wrocławia-Fabrycznej we Wrocławiu  |  VI Wydział Gospodarczy KRS 0000402438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6801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in;margin-top:-17.95pt;width:558pt;height:11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" filled="f" stroked="f">
              <v:textbox>
                <w:txbxContent>
                  <w:p w14:paraId="20754C42" w14:textId="185E5A7B" w:rsidR="000F4363" w:rsidRPr="00F32022" w:rsidRDefault="000F4363" w:rsidP="000F4363">
                    <w:pPr>
                      <w:pStyle w:val="BasicParagraph"/>
                      <w:jc w:val="center"/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</w:pPr>
                    <w:r w:rsidRPr="00F32022"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  <w:t>NIP 525-252-13-56 REGON 145884498  |  Sąd Rejonowy dla Wrocławia-Fabrycznej we Wrocławiu  |  VI Wydział Gospodarczy KRS 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4090D86A" wp14:editId="01F86A1D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8046720" cy="4526280"/>
          <wp:effectExtent l="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Vita_Pattern_16x19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6720" cy="45262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198E0" w14:textId="77777777" w:rsidR="0079011F" w:rsidRDefault="0079011F" w:rsidP="00EC2A59">
      <w:r>
        <w:separator/>
      </w:r>
    </w:p>
  </w:footnote>
  <w:footnote w:type="continuationSeparator" w:id="0">
    <w:p w14:paraId="0602B9C0" w14:textId="77777777" w:rsidR="0079011F" w:rsidRDefault="0079011F" w:rsidP="00EC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047A" w14:textId="512378EA" w:rsidR="0034451C" w:rsidRPr="00F32022" w:rsidRDefault="0034451C" w:rsidP="0034451C">
    <w:pPr>
      <w:pStyle w:val="BasicParagraph"/>
      <w:suppressAutoHyphens/>
      <w:rPr>
        <w:rFonts w:ascii="Lato-Bold" w:hAnsi="Lato-Bold" w:cs="Lato-Bold"/>
        <w:b/>
        <w:bCs/>
        <w:color w:val="606060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225BA6C" wp14:editId="3ED09761">
          <wp:simplePos x="0" y="0"/>
          <wp:positionH relativeFrom="column">
            <wp:posOffset>3461584</wp:posOffset>
          </wp:positionH>
          <wp:positionV relativeFrom="paragraph">
            <wp:posOffset>-217473</wp:posOffset>
          </wp:positionV>
          <wp:extent cx="1641475" cy="621665"/>
          <wp:effectExtent l="0" t="0" r="0" b="698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1216_DaVita_Logo_Artwork_R_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7" t="14654" r="14607" b="29894"/>
                  <a:stretch/>
                </pic:blipFill>
                <pic:spPr bwMode="auto">
                  <a:xfrm>
                    <a:off x="0" y="0"/>
                    <a:ext cx="1641475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32022">
      <w:rPr>
        <w:rFonts w:ascii="Lato-Bold" w:hAnsi="Lato-Bold" w:cs="Lato-Bold"/>
        <w:b/>
        <w:bCs/>
        <w:color w:val="606060"/>
        <w:sz w:val="16"/>
        <w:szCs w:val="16"/>
        <w:lang w:val="pl-PL"/>
      </w:rPr>
      <w:t>DaVita sp. z o.o.</w:t>
    </w:r>
  </w:p>
  <w:p w14:paraId="1180939D" w14:textId="6D3F2344" w:rsidR="0034451C" w:rsidRPr="00F32022" w:rsidRDefault="0034451C" w:rsidP="0034451C">
    <w:pPr>
      <w:pStyle w:val="BasicParagraph"/>
      <w:suppressAutoHyphens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Legnicka 48</w:t>
    </w:r>
    <w:r>
      <w:rPr>
        <w:rFonts w:ascii="Lato-Regular" w:hAnsi="Lato-Regular" w:cs="Lato-Regular"/>
        <w:color w:val="606060"/>
        <w:sz w:val="16"/>
        <w:szCs w:val="16"/>
        <w:lang w:val="pl-PL"/>
      </w:rPr>
      <w:t xml:space="preserve">, </w:t>
    </w: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bud. F</w:t>
    </w:r>
  </w:p>
  <w:p w14:paraId="42B0C4C4" w14:textId="0D36B42D" w:rsidR="0034451C" w:rsidRDefault="0034451C" w:rsidP="0034451C">
    <w:pPr>
      <w:pStyle w:val="Nagwek"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54-202 Wrocław</w:t>
    </w:r>
  </w:p>
  <w:p w14:paraId="6AB76003" w14:textId="6140E100" w:rsidR="006C5629" w:rsidRPr="0034451C" w:rsidRDefault="0034451C" w:rsidP="0034451C">
    <w:pPr>
      <w:pStyle w:val="Nagwek"/>
      <w:rPr>
        <w:lang w:val="pl-PL"/>
      </w:rPr>
    </w:pP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>Tel. +48 71 342 9</w:t>
    </w:r>
    <w:r w:rsidR="00267A64">
      <w:rPr>
        <w:rFonts w:ascii="Lato-Regular" w:hAnsi="Lato-Regular" w:cs="Lato-Regular"/>
        <w:color w:val="606060"/>
        <w:sz w:val="16"/>
        <w:szCs w:val="16"/>
        <w:lang w:val="pl-PL"/>
      </w:rPr>
      <w:t>8</w:t>
    </w: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 xml:space="preserve"> 50</w:t>
    </w:r>
    <w:r w:rsidRPr="00267A64">
      <w:rPr>
        <w:noProof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9"/>
    <w:rsid w:val="000F4363"/>
    <w:rsid w:val="001740ED"/>
    <w:rsid w:val="001C21A4"/>
    <w:rsid w:val="00267A64"/>
    <w:rsid w:val="002F58AF"/>
    <w:rsid w:val="00325B64"/>
    <w:rsid w:val="0034451C"/>
    <w:rsid w:val="003E2ADB"/>
    <w:rsid w:val="00402D7D"/>
    <w:rsid w:val="00414244"/>
    <w:rsid w:val="004E4F14"/>
    <w:rsid w:val="004F6A49"/>
    <w:rsid w:val="005B15BF"/>
    <w:rsid w:val="0060040F"/>
    <w:rsid w:val="00625DD9"/>
    <w:rsid w:val="006C5629"/>
    <w:rsid w:val="006D3B1C"/>
    <w:rsid w:val="007305B9"/>
    <w:rsid w:val="0079011F"/>
    <w:rsid w:val="0084492C"/>
    <w:rsid w:val="00854E39"/>
    <w:rsid w:val="0090026B"/>
    <w:rsid w:val="00931DCA"/>
    <w:rsid w:val="00996BD2"/>
    <w:rsid w:val="00A25C01"/>
    <w:rsid w:val="00AB5F78"/>
    <w:rsid w:val="00C11E11"/>
    <w:rsid w:val="00D83769"/>
    <w:rsid w:val="00EC2A59"/>
    <w:rsid w:val="00EF581E"/>
    <w:rsid w:val="00F32022"/>
    <w:rsid w:val="00F6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3731"/>
  <w14:defaultImageDpi w14:val="300"/>
  <w15:docId w15:val="{4DA0C010-6C23-4193-9B34-D34829C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A59"/>
  </w:style>
  <w:style w:type="paragraph" w:styleId="Stopka">
    <w:name w:val="footer"/>
    <w:basedOn w:val="Normalny"/>
    <w:link w:val="Stopka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A59"/>
  </w:style>
  <w:style w:type="paragraph" w:styleId="Tekstdymka">
    <w:name w:val="Balloon Text"/>
    <w:basedOn w:val="Normalny"/>
    <w:link w:val="TekstdymkaZnak"/>
    <w:uiPriority w:val="99"/>
    <w:semiHidden/>
    <w:unhideWhenUsed/>
    <w:rsid w:val="00EC2A59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A59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uiPriority w:val="99"/>
    <w:rsid w:val="006C56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rsid w:val="00F32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6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dc:description/>
  <cp:lastModifiedBy>Agnieszka Madej</cp:lastModifiedBy>
  <cp:revision>4</cp:revision>
  <cp:lastPrinted>2017-11-16T08:39:00Z</cp:lastPrinted>
  <dcterms:created xsi:type="dcterms:W3CDTF">2020-09-14T13:41:00Z</dcterms:created>
  <dcterms:modified xsi:type="dcterms:W3CDTF">2025-07-04T09:54:00Z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